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D22CE" w14:textId="6C713079" w:rsidR="00AF5617" w:rsidRDefault="00000000">
      <w:pPr>
        <w:pStyle w:val="Heading1"/>
      </w:pPr>
      <w:r>
        <w:rPr>
          <w:rFonts w:ascii="Times New Roman" w:hAnsi="Times New Roman"/>
          <w:sz w:val="24"/>
        </w:rPr>
        <w:t>Curriculum Vitae of Janine Roy, M.Ed.</w:t>
      </w:r>
    </w:p>
    <w:p w14:paraId="0FCCFB60" w14:textId="77777777" w:rsidR="00AF5617" w:rsidRDefault="00000000">
      <w:pPr>
        <w:pStyle w:val="Heading2"/>
      </w:pPr>
      <w:r>
        <w:rPr>
          <w:rFonts w:ascii="Times New Roman" w:hAnsi="Times New Roman"/>
          <w:sz w:val="24"/>
        </w:rPr>
        <w:t>I. Professional Profile</w:t>
      </w:r>
    </w:p>
    <w:p w14:paraId="45D450BE" w14:textId="77777777" w:rsidR="00AF5617" w:rsidRDefault="00000000">
      <w:r>
        <w:rPr>
          <w:rFonts w:ascii="Times New Roman" w:hAnsi="Times New Roman"/>
          <w:sz w:val="24"/>
        </w:rPr>
        <w:t>Senior K–12 education executive, award-winning principal, and experienced district-level leader with more than 38 years of experience across the U.S. and Canada. Background includes:</w:t>
      </w:r>
    </w:p>
    <w:p w14:paraId="7D2A62B6" w14:textId="77777777" w:rsidR="00AF5617" w:rsidRDefault="00000000">
      <w:r>
        <w:rPr>
          <w:rFonts w:ascii="Times New Roman" w:hAnsi="Times New Roman"/>
          <w:sz w:val="24"/>
        </w:rPr>
        <w:t>• 15 years as a teacher (elementary, middle, high school, and special education)</w:t>
      </w:r>
    </w:p>
    <w:p w14:paraId="5E19CA37" w14:textId="77777777" w:rsidR="00AF5617" w:rsidRDefault="00000000">
      <w:r>
        <w:rPr>
          <w:rFonts w:ascii="Times New Roman" w:hAnsi="Times New Roman"/>
          <w:sz w:val="24"/>
        </w:rPr>
        <w:t>• 15 years as a school principal (U.S. and Canada)</w:t>
      </w:r>
    </w:p>
    <w:p w14:paraId="1E6F819D" w14:textId="77777777" w:rsidR="00AF5617" w:rsidRDefault="00000000">
      <w:r>
        <w:rPr>
          <w:rFonts w:ascii="Times New Roman" w:hAnsi="Times New Roman"/>
          <w:sz w:val="24"/>
        </w:rPr>
        <w:t>• 8 years as a senior district director/manager</w:t>
      </w:r>
    </w:p>
    <w:p w14:paraId="36CC3183" w14:textId="77777777" w:rsidR="00AF5617" w:rsidRDefault="00000000">
      <w:r>
        <w:rPr>
          <w:rFonts w:ascii="Times New Roman" w:hAnsi="Times New Roman"/>
          <w:sz w:val="24"/>
        </w:rPr>
        <w:t>Recognized for explaining what reasonable administrators do under real-world constraints including safety obligations, special education requirements, crisis pressures, policy limits, staffing shortages, and community expectations.</w:t>
      </w:r>
    </w:p>
    <w:p w14:paraId="52944163" w14:textId="77777777" w:rsidR="00AF5617" w:rsidRDefault="00000000">
      <w:r>
        <w:rPr>
          <w:rFonts w:ascii="Times New Roman" w:hAnsi="Times New Roman"/>
          <w:sz w:val="24"/>
        </w:rPr>
        <w:t>Qualified to serve plaintiff, defense, or school district clients.</w:t>
      </w:r>
    </w:p>
    <w:p w14:paraId="1C9D41CB" w14:textId="77777777" w:rsidR="00AF5617" w:rsidRDefault="00000000">
      <w:pPr>
        <w:pStyle w:val="Heading2"/>
      </w:pPr>
      <w:r>
        <w:rPr>
          <w:rFonts w:ascii="Times New Roman" w:hAnsi="Times New Roman"/>
          <w:sz w:val="24"/>
        </w:rPr>
        <w:t>II. Areas of Expertise</w:t>
      </w:r>
    </w:p>
    <w:p w14:paraId="57F1BF84" w14:textId="77777777" w:rsidR="00AF5617" w:rsidRDefault="00000000">
      <w:r>
        <w:rPr>
          <w:rFonts w:ascii="Times New Roman" w:hAnsi="Times New Roman"/>
          <w:sz w:val="24"/>
        </w:rPr>
        <w:t>A. Administrative Standard of Care</w:t>
      </w:r>
    </w:p>
    <w:p w14:paraId="704D22B0" w14:textId="77777777" w:rsidR="00AF5617" w:rsidRDefault="00000000">
      <w:r>
        <w:rPr>
          <w:rFonts w:ascii="Times New Roman" w:hAnsi="Times New Roman"/>
          <w:sz w:val="24"/>
        </w:rPr>
        <w:t>B. Student Safety &amp; Supervision</w:t>
      </w:r>
    </w:p>
    <w:p w14:paraId="5A389DD1" w14:textId="77777777" w:rsidR="00AF5617" w:rsidRDefault="00000000">
      <w:r>
        <w:rPr>
          <w:rFonts w:ascii="Times New Roman" w:hAnsi="Times New Roman"/>
          <w:sz w:val="24"/>
        </w:rPr>
        <w:t>C. Special Education &amp; Disability Services</w:t>
      </w:r>
    </w:p>
    <w:p w14:paraId="490B39B6" w14:textId="77777777" w:rsidR="00AF5617" w:rsidRDefault="00000000">
      <w:r>
        <w:rPr>
          <w:rFonts w:ascii="Times New Roman" w:hAnsi="Times New Roman"/>
          <w:sz w:val="24"/>
        </w:rPr>
        <w:t>D. Virtual &amp; Remote Learning Programs</w:t>
      </w:r>
    </w:p>
    <w:p w14:paraId="4EB1CC57" w14:textId="77777777" w:rsidR="00AF5617" w:rsidRDefault="00000000">
      <w:r>
        <w:rPr>
          <w:rFonts w:ascii="Times New Roman" w:hAnsi="Times New Roman"/>
          <w:sz w:val="24"/>
        </w:rPr>
        <w:t>E. Employment &amp; Leadership Cases</w:t>
      </w:r>
    </w:p>
    <w:p w14:paraId="15F8FB8D" w14:textId="77777777" w:rsidR="00AF5617" w:rsidRDefault="00000000">
      <w:r>
        <w:rPr>
          <w:rFonts w:ascii="Times New Roman" w:hAnsi="Times New Roman"/>
          <w:sz w:val="24"/>
        </w:rPr>
        <w:t>F. Governance &amp; Organizational Systems</w:t>
      </w:r>
    </w:p>
    <w:p w14:paraId="0BD710D0" w14:textId="77777777" w:rsidR="00AF5617" w:rsidRDefault="00000000">
      <w:pPr>
        <w:pStyle w:val="Heading2"/>
      </w:pPr>
      <w:r>
        <w:rPr>
          <w:rFonts w:ascii="Times New Roman" w:hAnsi="Times New Roman"/>
          <w:sz w:val="24"/>
        </w:rPr>
        <w:t>III. Professional Experience</w:t>
      </w:r>
    </w:p>
    <w:p w14:paraId="54ACC511" w14:textId="77777777" w:rsidR="00AF5617" w:rsidRDefault="00000000">
      <w:r>
        <w:rPr>
          <w:rFonts w:ascii="Times New Roman" w:hAnsi="Times New Roman"/>
          <w:sz w:val="24"/>
        </w:rPr>
        <w:t>A. Manager of Professional Development – Seattle Public Schools (2022–2025)</w:t>
      </w:r>
    </w:p>
    <w:p w14:paraId="0310FE49" w14:textId="77777777" w:rsidR="00AF5617" w:rsidRDefault="00000000">
      <w:r>
        <w:rPr>
          <w:rFonts w:ascii="Times New Roman" w:hAnsi="Times New Roman"/>
          <w:sz w:val="24"/>
        </w:rPr>
        <w:t>• Led professional learning, governance, and accountability systems for 6,000+ educators.</w:t>
      </w:r>
    </w:p>
    <w:p w14:paraId="3DF7F995" w14:textId="77777777" w:rsidR="00AF5617" w:rsidRDefault="00000000">
      <w:r>
        <w:rPr>
          <w:rFonts w:ascii="Times New Roman" w:hAnsi="Times New Roman"/>
          <w:sz w:val="24"/>
        </w:rPr>
        <w:t>• Built compliance systems aligned with state requirements, increasing completion by 293%.</w:t>
      </w:r>
    </w:p>
    <w:p w14:paraId="6D2E9269" w14:textId="77777777" w:rsidR="00AF5617" w:rsidRDefault="00000000">
      <w:r>
        <w:rPr>
          <w:rFonts w:ascii="Times New Roman" w:hAnsi="Times New Roman"/>
          <w:sz w:val="24"/>
        </w:rPr>
        <w:t>• Developed evaluation systems linking PD to instructional outcomes.</w:t>
      </w:r>
    </w:p>
    <w:p w14:paraId="2EB3A95A" w14:textId="77777777" w:rsidR="00AF5617" w:rsidRDefault="00AF5617"/>
    <w:p w14:paraId="3D74A80E" w14:textId="77777777" w:rsidR="00AF5617" w:rsidRDefault="00000000">
      <w:r>
        <w:rPr>
          <w:rFonts w:ascii="Times New Roman" w:hAnsi="Times New Roman"/>
          <w:sz w:val="24"/>
        </w:rPr>
        <w:t>B. Principal – Seattle Public Schools (2016–2022)</w:t>
      </w:r>
    </w:p>
    <w:p w14:paraId="3F5FEA11" w14:textId="77777777" w:rsidR="00AF5617" w:rsidRDefault="00000000">
      <w:r>
        <w:rPr>
          <w:rFonts w:ascii="Times New Roman" w:hAnsi="Times New Roman"/>
          <w:sz w:val="24"/>
        </w:rPr>
        <w:lastRenderedPageBreak/>
        <w:t>• Founded SPS’s first PreK–5 virtual option school serving 388 families.</w:t>
      </w:r>
    </w:p>
    <w:p w14:paraId="5DA364DE" w14:textId="77777777" w:rsidR="00AF5617" w:rsidRDefault="00000000">
      <w:r>
        <w:rPr>
          <w:rFonts w:ascii="Times New Roman" w:hAnsi="Times New Roman"/>
          <w:sz w:val="24"/>
        </w:rPr>
        <w:t>• Directed safety, supervision, crisis response, and discipline systems.</w:t>
      </w:r>
    </w:p>
    <w:p w14:paraId="6061788E" w14:textId="77777777" w:rsidR="00AF5617" w:rsidRDefault="00000000">
      <w:r>
        <w:rPr>
          <w:rFonts w:ascii="Times New Roman" w:hAnsi="Times New Roman"/>
          <w:sz w:val="24"/>
        </w:rPr>
        <w:t>• Managed special education implementation across virtual and in‑person settings.</w:t>
      </w:r>
    </w:p>
    <w:p w14:paraId="165ACC9C" w14:textId="77777777" w:rsidR="00AF5617" w:rsidRDefault="00AF5617"/>
    <w:p w14:paraId="34683B2A" w14:textId="77777777" w:rsidR="00AF5617" w:rsidRDefault="00000000">
      <w:r>
        <w:rPr>
          <w:rFonts w:ascii="Times New Roman" w:hAnsi="Times New Roman"/>
          <w:sz w:val="24"/>
        </w:rPr>
        <w:t>C. Director of Learning Initiatives – Greater Victoria SD (2011–2016)</w:t>
      </w:r>
    </w:p>
    <w:p w14:paraId="1DB28078" w14:textId="77777777" w:rsidR="00AF5617" w:rsidRDefault="00000000">
      <w:r>
        <w:rPr>
          <w:rFonts w:ascii="Times New Roman" w:hAnsi="Times New Roman"/>
          <w:sz w:val="24"/>
        </w:rPr>
        <w:t>• Led K–12 strategy and instructional improvement for 20,000+ students.</w:t>
      </w:r>
    </w:p>
    <w:p w14:paraId="63F736A3" w14:textId="77777777" w:rsidR="00AF5617" w:rsidRDefault="00000000">
      <w:r>
        <w:rPr>
          <w:rFonts w:ascii="Times New Roman" w:hAnsi="Times New Roman"/>
          <w:sz w:val="24"/>
        </w:rPr>
        <w:t>• Facilitated districtwide literacy, equity, and continuous improvement initiatives.</w:t>
      </w:r>
    </w:p>
    <w:p w14:paraId="1DF7EA27" w14:textId="77777777" w:rsidR="00AF5617" w:rsidRDefault="00AF5617"/>
    <w:p w14:paraId="4ADE92F7" w14:textId="77777777" w:rsidR="00AF5617" w:rsidRDefault="00000000">
      <w:r>
        <w:rPr>
          <w:rFonts w:ascii="Times New Roman" w:hAnsi="Times New Roman"/>
          <w:sz w:val="24"/>
        </w:rPr>
        <w:t>D. Principal – Greater Victoria SD (2002–2011)</w:t>
      </w:r>
    </w:p>
    <w:p w14:paraId="57B8DB6E" w14:textId="77777777" w:rsidR="00AF5617" w:rsidRDefault="00000000">
      <w:r>
        <w:rPr>
          <w:rFonts w:ascii="Times New Roman" w:hAnsi="Times New Roman"/>
          <w:sz w:val="24"/>
        </w:rPr>
        <w:t>• Launched Canada’s first Global Middle School.</w:t>
      </w:r>
    </w:p>
    <w:p w14:paraId="69C6F2A9" w14:textId="77777777" w:rsidR="00AF5617" w:rsidRDefault="00000000">
      <w:r>
        <w:rPr>
          <w:rFonts w:ascii="Times New Roman" w:hAnsi="Times New Roman"/>
          <w:sz w:val="24"/>
        </w:rPr>
        <w:t>• Awarded Canada’s Outstanding Principals Award.</w:t>
      </w:r>
    </w:p>
    <w:p w14:paraId="10582639" w14:textId="77777777" w:rsidR="00AF5617" w:rsidRDefault="00000000">
      <w:r>
        <w:rPr>
          <w:rFonts w:ascii="Times New Roman" w:hAnsi="Times New Roman"/>
          <w:sz w:val="24"/>
        </w:rPr>
        <w:t>• Responsible for all supervision, safety, and crisis‑response systems.</w:t>
      </w:r>
    </w:p>
    <w:p w14:paraId="20BF109B" w14:textId="77777777" w:rsidR="00AF5617" w:rsidRDefault="00AF5617"/>
    <w:p w14:paraId="5CECD11D" w14:textId="77777777" w:rsidR="00AF5617" w:rsidRDefault="00000000">
      <w:r>
        <w:rPr>
          <w:rFonts w:ascii="Times New Roman" w:hAnsi="Times New Roman"/>
          <w:sz w:val="24"/>
        </w:rPr>
        <w:t>E. Teacher – Elementary, Middle, High School &amp; Special Education (15 years)</w:t>
      </w:r>
    </w:p>
    <w:p w14:paraId="041F3854" w14:textId="77777777" w:rsidR="00AF5617" w:rsidRDefault="00000000">
      <w:r>
        <w:rPr>
          <w:rFonts w:ascii="Times New Roman" w:hAnsi="Times New Roman"/>
          <w:sz w:val="24"/>
        </w:rPr>
        <w:t>• Taught in multiple grade levels and specialized programs.</w:t>
      </w:r>
    </w:p>
    <w:p w14:paraId="3CC0AC7B" w14:textId="77777777" w:rsidR="00AF5617" w:rsidRDefault="00000000">
      <w:r>
        <w:rPr>
          <w:rFonts w:ascii="Times New Roman" w:hAnsi="Times New Roman"/>
          <w:sz w:val="24"/>
        </w:rPr>
        <w:t>• Deep experience in SPED accommodations, behavioral intervention, and instruction.</w:t>
      </w:r>
    </w:p>
    <w:p w14:paraId="46A5CCD7" w14:textId="77777777" w:rsidR="00AF5617" w:rsidRDefault="00000000">
      <w:pPr>
        <w:pStyle w:val="Heading2"/>
      </w:pPr>
      <w:r>
        <w:rPr>
          <w:rFonts w:ascii="Times New Roman" w:hAnsi="Times New Roman"/>
          <w:sz w:val="24"/>
        </w:rPr>
        <w:t>IV. Education &amp; Certifications</w:t>
      </w:r>
    </w:p>
    <w:p w14:paraId="61B02BFF" w14:textId="77777777" w:rsidR="00AF5617" w:rsidRDefault="00000000">
      <w:r>
        <w:rPr>
          <w:rFonts w:ascii="Times New Roman" w:hAnsi="Times New Roman"/>
          <w:sz w:val="24"/>
        </w:rPr>
        <w:t>• M.Ed., Curriculum Development &amp; Instruction – University of Victoria</w:t>
      </w:r>
    </w:p>
    <w:p w14:paraId="3E94B1F3" w14:textId="77777777" w:rsidR="00AF5617" w:rsidRDefault="00000000">
      <w:r>
        <w:rPr>
          <w:rFonts w:ascii="Times New Roman" w:hAnsi="Times New Roman"/>
          <w:sz w:val="24"/>
        </w:rPr>
        <w:t>• B.Ed. – University of Victoria</w:t>
      </w:r>
    </w:p>
    <w:p w14:paraId="697B88B9" w14:textId="77777777" w:rsidR="00AF5617" w:rsidRDefault="00000000">
      <w:r>
        <w:rPr>
          <w:rFonts w:ascii="Times New Roman" w:hAnsi="Times New Roman"/>
          <w:sz w:val="24"/>
        </w:rPr>
        <w:t>• Project Management Professional Certificate Coursework – PMI (2025)</w:t>
      </w:r>
    </w:p>
    <w:p w14:paraId="43390C0E" w14:textId="77777777" w:rsidR="00AF5617" w:rsidRDefault="00000000">
      <w:r>
        <w:rPr>
          <w:rFonts w:ascii="Times New Roman" w:hAnsi="Times New Roman"/>
          <w:sz w:val="24"/>
        </w:rPr>
        <w:t>• Washington State Administrator Certificate</w:t>
      </w:r>
    </w:p>
    <w:p w14:paraId="7E904FAC" w14:textId="77777777" w:rsidR="00AF5617" w:rsidRDefault="00000000">
      <w:r>
        <w:rPr>
          <w:rFonts w:ascii="Times New Roman" w:hAnsi="Times New Roman"/>
          <w:sz w:val="24"/>
        </w:rPr>
        <w:t>• BC Teachers Certificate</w:t>
      </w:r>
    </w:p>
    <w:p w14:paraId="014D6A7B" w14:textId="77777777" w:rsidR="00AF5617" w:rsidRDefault="00000000">
      <w:pPr>
        <w:pStyle w:val="Heading2"/>
      </w:pPr>
      <w:r>
        <w:rPr>
          <w:rFonts w:ascii="Times New Roman" w:hAnsi="Times New Roman"/>
          <w:sz w:val="24"/>
        </w:rPr>
        <w:t>V. Honors &amp; Publications</w:t>
      </w:r>
    </w:p>
    <w:p w14:paraId="11FAA0DE" w14:textId="77777777" w:rsidR="00AF5617" w:rsidRDefault="00000000">
      <w:r>
        <w:rPr>
          <w:rFonts w:ascii="Times New Roman" w:hAnsi="Times New Roman"/>
          <w:sz w:val="24"/>
        </w:rPr>
        <w:t>• Canada’s Outstanding Principals Award (2006)</w:t>
      </w:r>
    </w:p>
    <w:p w14:paraId="56FA1042" w14:textId="77777777" w:rsidR="00AF5617" w:rsidRDefault="00000000">
      <w:r>
        <w:rPr>
          <w:rFonts w:ascii="Times New Roman" w:hAnsi="Times New Roman"/>
          <w:sz w:val="24"/>
        </w:rPr>
        <w:t>• Washington State School Recognition Awards (2017–19)</w:t>
      </w:r>
    </w:p>
    <w:p w14:paraId="524E8E60" w14:textId="77777777" w:rsidR="00AF5617" w:rsidRDefault="00000000">
      <w:r>
        <w:rPr>
          <w:rFonts w:ascii="Times New Roman" w:hAnsi="Times New Roman"/>
          <w:sz w:val="24"/>
        </w:rPr>
        <w:t>• Author: Momentum (2022) and Momentum Family Guide (2023)</w:t>
      </w:r>
    </w:p>
    <w:sectPr w:rsidR="00AF561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1800567">
    <w:abstractNumId w:val="8"/>
  </w:num>
  <w:num w:numId="2" w16cid:durableId="1241139489">
    <w:abstractNumId w:val="6"/>
  </w:num>
  <w:num w:numId="3" w16cid:durableId="263616274">
    <w:abstractNumId w:val="5"/>
  </w:num>
  <w:num w:numId="4" w16cid:durableId="138305909">
    <w:abstractNumId w:val="4"/>
  </w:num>
  <w:num w:numId="5" w16cid:durableId="1241646572">
    <w:abstractNumId w:val="7"/>
  </w:num>
  <w:num w:numId="6" w16cid:durableId="1559316503">
    <w:abstractNumId w:val="3"/>
  </w:num>
  <w:num w:numId="7" w16cid:durableId="462115114">
    <w:abstractNumId w:val="2"/>
  </w:num>
  <w:num w:numId="8" w16cid:durableId="48849110">
    <w:abstractNumId w:val="1"/>
  </w:num>
  <w:num w:numId="9" w16cid:durableId="1114129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AF5617"/>
    <w:rsid w:val="00B47730"/>
    <w:rsid w:val="00CB0664"/>
    <w:rsid w:val="00E2576C"/>
    <w:rsid w:val="00E5747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81A4B3"/>
  <w14:defaultImageDpi w14:val="300"/>
  <w15:docId w15:val="{06DF8D50-3AF2-2842-814D-6D6048ED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Janine Roy</cp:lastModifiedBy>
  <cp:revision>2</cp:revision>
  <dcterms:created xsi:type="dcterms:W3CDTF">2025-12-01T21:29:00Z</dcterms:created>
  <dcterms:modified xsi:type="dcterms:W3CDTF">2025-12-01T21:29:00Z</dcterms:modified>
  <cp:category/>
</cp:coreProperties>
</file>